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5DCDA1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京广铁路以西区域供热管网提升改造项目</w:t>
            </w:r>
          </w:p>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val="en-US" w:eastAsia="zh-CN"/>
              </w:rPr>
              <w:t>二期工程规划设计</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val="0"/>
                <w:bCs/>
                <w:color w:val="000000"/>
                <w:kern w:val="0"/>
                <w:sz w:val="32"/>
                <w:szCs w:val="32"/>
                <w:u w:val="single"/>
                <w:lang w:val="en-US" w:eastAsia="zh-CN" w:bidi="ar"/>
              </w:rPr>
              <w:t xml:space="preserve">      </w:t>
            </w:r>
            <w:r>
              <w:rPr>
                <w:rFonts w:hint="eastAsia" w:ascii="仿宋_GB2312" w:hAnsi="宋体" w:eastAsia="仿宋_GB2312" w:cs="仿宋_GB2312"/>
                <w:b w:val="0"/>
                <w:bCs/>
                <w:color w:val="000000"/>
                <w:kern w:val="0"/>
                <w:sz w:val="32"/>
                <w:szCs w:val="32"/>
                <w:lang w:val="en-US" w:eastAsia="zh-CN" w:bidi="ar"/>
              </w:rPr>
              <w:t>万元（含税）</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10CEB42E">
            <w:pPr>
              <w:adjustRightInd w:val="0"/>
              <w:snapToGrid w:val="0"/>
              <w:spacing w:line="276" w:lineRule="auto"/>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 分</w:t>
            </w:r>
          </w:p>
          <w:p w14:paraId="77701536">
            <w:pPr>
              <w:adjustRightInd w:val="0"/>
              <w:snapToGrid w:val="0"/>
              <w:spacing w:line="276" w:lineRule="auto"/>
              <w:jc w:val="both"/>
              <w:rPr>
                <w:rFonts w:hint="eastAsia"/>
                <w:lang w:val="en-US"/>
              </w:rPr>
            </w:pPr>
            <w:r>
              <w:rPr>
                <w:rFonts w:hint="eastAsia" w:ascii="Times New Roman" w:hAnsi="Times New Roman" w:eastAsia="仿宋_GB2312" w:cs="Times New Roman"/>
                <w:kern w:val="2"/>
                <w:sz w:val="32"/>
                <w:szCs w:val="32"/>
                <w:lang w:val="en-US" w:eastAsia="zh-CN" w:bidi="ar-SA"/>
              </w:rPr>
              <w:t>项目人员</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533047C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highlight w:val="none"/>
                <w:lang w:val="zh-CN" w:eastAsia="zh-CN"/>
              </w:rPr>
              <w:t>投标报价得分=（基准价/</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val="zh-CN" w:eastAsia="zh-CN"/>
              </w:rPr>
              <w:t>报价）×</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eastAsia="zh-CN"/>
              </w:rPr>
              <w:t>分。满足招标文件要求的</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lang w:val="zh-CN" w:eastAsia="zh-CN"/>
              </w:rPr>
              <w:t>有</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lang w:val="zh-CN" w:eastAsia="zh-CN"/>
              </w:rPr>
              <w:t>效投标报价中，最低的投标报价为评标基准价。</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highlight w:val="none"/>
                <w:lang w:val="en-US" w:eastAsia="zh-CN"/>
              </w:rPr>
              <w:t>企业每提供一项2023年1月1日以来签订的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规划设计</w:t>
            </w:r>
            <w:r>
              <w:rPr>
                <w:rFonts w:hint="eastAsia" w:ascii="仿宋_GB2312" w:hAnsi="仿宋_GB2312" w:eastAsia="仿宋_GB2312" w:cs="仿宋_GB2312"/>
                <w:color w:val="auto"/>
                <w:sz w:val="32"/>
                <w:szCs w:val="32"/>
                <w:highlight w:val="none"/>
                <w:lang w:val="en-US" w:eastAsia="zh-CN"/>
              </w:rPr>
              <w:t>方面</w:t>
            </w:r>
            <w:r>
              <w:rPr>
                <w:rFonts w:hint="eastAsia" w:ascii="仿宋_GB2312" w:hAnsi="仿宋_GB2312" w:eastAsia="仿宋_GB2312" w:cs="仿宋_GB2312"/>
                <w:sz w:val="32"/>
                <w:szCs w:val="32"/>
                <w:highlight w:val="none"/>
                <w:lang w:val="en-US" w:eastAsia="zh-CN"/>
              </w:rPr>
              <w:t>合同得5分，本项</w:t>
            </w:r>
            <w:r>
              <w:rPr>
                <w:rFonts w:hint="eastAsia" w:ascii="仿宋_GB2312" w:hAnsi="仿宋_GB2312" w:eastAsia="仿宋_GB2312" w:cs="仿宋_GB2312"/>
                <w:color w:val="000000"/>
                <w:sz w:val="32"/>
                <w:szCs w:val="32"/>
                <w:highlight w:val="none"/>
                <w:lang w:val="en-US" w:eastAsia="zh-CN"/>
              </w:rPr>
              <w:t>最高得20分</w:t>
            </w:r>
            <w:r>
              <w:rPr>
                <w:rFonts w:hint="eastAsia" w:ascii="仿宋_GB2312" w:hAnsi="仿宋_GB2312" w:eastAsia="仿宋_GB2312" w:cs="仿宋_GB2312"/>
                <w:sz w:val="32"/>
                <w:szCs w:val="32"/>
                <w:highlight w:val="none"/>
                <w:lang w:val="en-US" w:eastAsia="zh-CN"/>
              </w:rPr>
              <w:t>（需提供相关合同复印件加盖公章，日期以合同签订日期为准）。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服务方案</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1690282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工作方案（10分）：对本项目理解深入、重点突出、工作方案思路清晰、可行，能够保证工作按时保质、保量完成。优秀6-10分；良好1-5分；没有不得分。</w:t>
            </w:r>
          </w:p>
          <w:p w14:paraId="33D5653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质量及进度保障措施（10分）：是否制定完善的质量控制方案和程序、执行标准；对项目工作实施关键节点把握准确，能够严格按计划完成相关工作；能够根据采购人要求，合理安排相关工作。优秀6-10分；良好1-5分；没有不得分。</w:t>
            </w:r>
          </w:p>
          <w:p w14:paraId="5A7D8CC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重点难点分析（10分）。对项目进行重点难点分析并制定相应措施，配合后期整体项目实施的分析，描述科学、针对性强、合理。优秀6-10分；良好1-5分；没有不得分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27D6FC35">
            <w:pPr>
              <w:adjustRightInd w:val="0"/>
              <w:snapToGrid w:val="0"/>
              <w:spacing w:line="276" w:lineRule="auto"/>
              <w:jc w:val="center"/>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项目人员</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0E9F4F2F">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项目负责人具有规划设计相关专业中级职称的得5分；项目负责人具有规划设计相关专业高级职称的得10分；</w:t>
            </w:r>
          </w:p>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eastAsia="宋体"/>
                <w:lang w:val="en-US" w:eastAsia="zh-CN"/>
              </w:rPr>
            </w:pPr>
            <w:r>
              <w:rPr>
                <w:rFonts w:hint="eastAsia" w:ascii="仿宋_GB2312" w:hAnsi="仿宋_GB2312" w:eastAsia="仿宋_GB2312" w:cs="仿宋_GB2312"/>
                <w:color w:val="000000"/>
                <w:sz w:val="32"/>
                <w:szCs w:val="32"/>
                <w:highlight w:val="none"/>
                <w:lang w:val="en-US" w:eastAsia="zh-CN"/>
              </w:rPr>
              <w:t>（2）项目组人员中除项目负责人外，其他人员具有规划设计相关专业中级（含）以上职称得5分，最高得10分。（需提供投标人员劳动合同、近三个月社保证明及证书等证明材料复印件，加盖公章）。</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784A4"/>
    <w:multiLevelType w:val="singleLevel"/>
    <w:tmpl w:val="D04784A4"/>
    <w:lvl w:ilvl="0" w:tentative="0">
      <w:start w:val="1"/>
      <w:numFmt w:val="decimal"/>
      <w:suff w:val="nothing"/>
      <w:lvlText w:val="（%1）"/>
      <w:lvlJc w:val="left"/>
    </w:lvl>
  </w:abstractNum>
  <w:abstractNum w:abstractNumId="1">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3B804CE"/>
    <w:rsid w:val="04760788"/>
    <w:rsid w:val="0477594A"/>
    <w:rsid w:val="05A85867"/>
    <w:rsid w:val="06290379"/>
    <w:rsid w:val="06591889"/>
    <w:rsid w:val="065A0AB0"/>
    <w:rsid w:val="07FF36BC"/>
    <w:rsid w:val="08FA50E4"/>
    <w:rsid w:val="0A2C0437"/>
    <w:rsid w:val="0BFD4952"/>
    <w:rsid w:val="0C9615C8"/>
    <w:rsid w:val="0DCD1AE2"/>
    <w:rsid w:val="0DF805EB"/>
    <w:rsid w:val="0E4A3375"/>
    <w:rsid w:val="0F1958F7"/>
    <w:rsid w:val="0F6C487D"/>
    <w:rsid w:val="100B7DD6"/>
    <w:rsid w:val="117E16C8"/>
    <w:rsid w:val="12277102"/>
    <w:rsid w:val="126E269F"/>
    <w:rsid w:val="13790E26"/>
    <w:rsid w:val="14DE1D5E"/>
    <w:rsid w:val="16262886"/>
    <w:rsid w:val="178A3202"/>
    <w:rsid w:val="17A51BCE"/>
    <w:rsid w:val="1AA12D15"/>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7FC7591"/>
    <w:rsid w:val="283F1AED"/>
    <w:rsid w:val="28B62672"/>
    <w:rsid w:val="28C17575"/>
    <w:rsid w:val="29E1276B"/>
    <w:rsid w:val="2AEC50EA"/>
    <w:rsid w:val="2BC62952"/>
    <w:rsid w:val="2C3538ED"/>
    <w:rsid w:val="2D2817A7"/>
    <w:rsid w:val="2EC3522E"/>
    <w:rsid w:val="309143F1"/>
    <w:rsid w:val="331104CE"/>
    <w:rsid w:val="333548FA"/>
    <w:rsid w:val="337B33E3"/>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68A62D2"/>
    <w:rsid w:val="471F61CD"/>
    <w:rsid w:val="47B42BE7"/>
    <w:rsid w:val="47FB2A68"/>
    <w:rsid w:val="4A126E2F"/>
    <w:rsid w:val="4A3D2009"/>
    <w:rsid w:val="4A9B4F45"/>
    <w:rsid w:val="4B2116C3"/>
    <w:rsid w:val="4F2D4C0D"/>
    <w:rsid w:val="4FDC1809"/>
    <w:rsid w:val="54A17FFB"/>
    <w:rsid w:val="589C7FC2"/>
    <w:rsid w:val="596040BD"/>
    <w:rsid w:val="59893E86"/>
    <w:rsid w:val="5C327A9E"/>
    <w:rsid w:val="5CD1784E"/>
    <w:rsid w:val="5CF873CF"/>
    <w:rsid w:val="60CF6544"/>
    <w:rsid w:val="61215F42"/>
    <w:rsid w:val="629E645C"/>
    <w:rsid w:val="62F72DBF"/>
    <w:rsid w:val="63B41DA5"/>
    <w:rsid w:val="64555C7B"/>
    <w:rsid w:val="655F1E1A"/>
    <w:rsid w:val="66374F8A"/>
    <w:rsid w:val="68DC3034"/>
    <w:rsid w:val="68F608D3"/>
    <w:rsid w:val="6BA97B57"/>
    <w:rsid w:val="6CAC04F4"/>
    <w:rsid w:val="6E34121C"/>
    <w:rsid w:val="702A5F13"/>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1103</Words>
  <Characters>1143</Characters>
  <Lines>0</Lines>
  <Paragraphs>0</Paragraphs>
  <TotalTime>1</TotalTime>
  <ScaleCrop>false</ScaleCrop>
  <LinksUpToDate>false</LinksUpToDate>
  <CharactersWithSpaces>1174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2026-04-22T06:38:00Z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70B6A45A015E4115961FF90B8E789A72_13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