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5E05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693579C5">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4AC4A899">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63F1BA7C">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7CE493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3541D427">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许昌市中心城区路名牌更换项目</w:t>
            </w:r>
          </w:p>
          <w:p w14:paraId="7E0B73DC">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lang w:val="en-US" w:eastAsia="zh-CN"/>
              </w:rPr>
              <w:t>供应商采购招标代理服务</w:t>
            </w:r>
          </w:p>
        </w:tc>
      </w:tr>
      <w:tr w14:paraId="64FBE565">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0F09935D">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31199B98">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E2FECF5">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80D54A6">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41D6B90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DF2045">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40CB4CC">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4C4F352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77A8988">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F8D085F">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12479306">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6B36A27E">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25AFEF6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60AF7861">
            <w:pPr>
              <w:widowControl/>
              <w:shd w:val="clear" w:color="auto" w:fill="auto"/>
              <w:spacing w:line="560" w:lineRule="exact"/>
              <w:jc w:val="center"/>
              <w:textAlignment w:val="center"/>
              <w:rPr>
                <w:rFonts w:hint="default"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下浮率**%（含税）</w:t>
            </w:r>
          </w:p>
        </w:tc>
      </w:tr>
    </w:tbl>
    <w:p w14:paraId="6E7D339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7A1478E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57B6D100">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0D0F2560">
      <w:pPr>
        <w:rPr>
          <w:rFonts w:hint="eastAsia" w:ascii="仿宋_GB2312" w:hAnsi="仿宋_GB2312" w:eastAsia="仿宋_GB2312" w:cs="仿宋_GB2312"/>
          <w:sz w:val="32"/>
          <w:szCs w:val="32"/>
          <w:highlight w:val="none"/>
          <w:lang w:val="en-US" w:eastAsia="zh-CN"/>
        </w:rPr>
      </w:pPr>
    </w:p>
    <w:p w14:paraId="336C370D">
      <w:pPr>
        <w:rPr>
          <w:rFonts w:hint="eastAsia" w:ascii="仿宋_GB2312" w:hAnsi="仿宋_GB2312" w:eastAsia="仿宋_GB2312" w:cs="仿宋_GB2312"/>
          <w:sz w:val="32"/>
          <w:szCs w:val="32"/>
          <w:highlight w:val="none"/>
          <w:lang w:val="en-US" w:eastAsia="zh-CN"/>
        </w:rPr>
      </w:pPr>
    </w:p>
    <w:p w14:paraId="23A871B8">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47F34342">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2D66630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642320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CB5EB2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6E2FC11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6FA882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06FA603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4"/>
        <w:gridCol w:w="6995"/>
      </w:tblGrid>
      <w:tr w14:paraId="37D4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4" w:type="dxa"/>
            <w:vAlign w:val="center"/>
          </w:tcPr>
          <w:p w14:paraId="4FD3CCC6">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1E2EF8DA">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995" w:type="dxa"/>
            <w:vAlign w:val="center"/>
          </w:tcPr>
          <w:p w14:paraId="770D8E87">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6DAD4BB1">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7E044828">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76878A42">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3260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704" w:type="dxa"/>
            <w:tcMar>
              <w:top w:w="0" w:type="dxa"/>
              <w:left w:w="0" w:type="dxa"/>
              <w:bottom w:w="0" w:type="dxa"/>
              <w:right w:w="0" w:type="dxa"/>
            </w:tcMar>
            <w:vAlign w:val="center"/>
          </w:tcPr>
          <w:p w14:paraId="4B7E965D">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995" w:type="dxa"/>
            <w:tcMar>
              <w:top w:w="0" w:type="dxa"/>
              <w:left w:w="0" w:type="dxa"/>
              <w:bottom w:w="0" w:type="dxa"/>
              <w:right w:w="0" w:type="dxa"/>
            </w:tcMar>
            <w:vAlign w:val="center"/>
          </w:tcPr>
          <w:p w14:paraId="561C3320">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39C6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704" w:type="dxa"/>
            <w:tcMar>
              <w:top w:w="0" w:type="dxa"/>
              <w:left w:w="0" w:type="dxa"/>
              <w:bottom w:w="0" w:type="dxa"/>
              <w:right w:w="0" w:type="dxa"/>
            </w:tcMar>
            <w:vAlign w:val="center"/>
          </w:tcPr>
          <w:p w14:paraId="73363A4B">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1E2EA73E">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995" w:type="dxa"/>
            <w:tcMar>
              <w:top w:w="0" w:type="dxa"/>
              <w:left w:w="0" w:type="dxa"/>
              <w:bottom w:w="0" w:type="dxa"/>
              <w:right w:w="0" w:type="dxa"/>
            </w:tcMar>
            <w:vAlign w:val="center"/>
          </w:tcPr>
          <w:p w14:paraId="2C3B219D">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14:paraId="5B14162C">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14:paraId="4B856509">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0A1A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704" w:type="dxa"/>
            <w:tcMar>
              <w:top w:w="0" w:type="dxa"/>
              <w:left w:w="0" w:type="dxa"/>
              <w:bottom w:w="0" w:type="dxa"/>
              <w:right w:w="0" w:type="dxa"/>
            </w:tcMar>
            <w:vAlign w:val="center"/>
          </w:tcPr>
          <w:p w14:paraId="14FB6E4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27AA6F8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995" w:type="dxa"/>
            <w:tcMar>
              <w:top w:w="0" w:type="dxa"/>
              <w:left w:w="0" w:type="dxa"/>
              <w:bottom w:w="0" w:type="dxa"/>
              <w:right w:w="0" w:type="dxa"/>
            </w:tcMar>
            <w:vAlign w:val="center"/>
          </w:tcPr>
          <w:p w14:paraId="427F9C0F">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1.阐述招标代理各阶段的工作内容、工作重点、工作方法和工作流程（0-10分）</w:t>
            </w:r>
          </w:p>
          <w:p w14:paraId="01A1AA88">
            <w:pPr>
              <w:widowControl/>
              <w:numPr>
                <w:ilvl w:val="0"/>
                <w:numId w:val="0"/>
              </w:numPr>
              <w:adjustRightInd w:val="0"/>
              <w:snapToGrid w:val="0"/>
              <w:spacing w:line="276" w:lineRule="auto"/>
              <w:ind w:leftChars="0"/>
              <w:jc w:val="both"/>
              <w:rPr>
                <w:rFonts w:hint="eastAsia"/>
                <w:lang w:val="en-US" w:eastAsia="zh-CN"/>
              </w:rPr>
            </w:pPr>
            <w:r>
              <w:rPr>
                <w:rFonts w:hint="eastAsia" w:ascii="仿宋_GB2312" w:hAnsi="仿宋_GB2312" w:eastAsia="仿宋_GB2312" w:cs="仿宋_GB2312"/>
                <w:sz w:val="32"/>
                <w:szCs w:val="32"/>
                <w:lang w:val="en-US" w:eastAsia="zh-CN"/>
              </w:rPr>
              <w:t>2.阐述招投标过程中的风险防控及相应预案（0-10分）</w:t>
            </w:r>
          </w:p>
          <w:p w14:paraId="0C4CB2E9">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157D65CE">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14:paraId="0CE6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704" w:type="dxa"/>
            <w:tcMar>
              <w:top w:w="0" w:type="dxa"/>
              <w:left w:w="0" w:type="dxa"/>
              <w:bottom w:w="0" w:type="dxa"/>
              <w:right w:w="0" w:type="dxa"/>
            </w:tcMar>
            <w:vAlign w:val="center"/>
          </w:tcPr>
          <w:p w14:paraId="7D2D4BD9">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4CCFD910">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995" w:type="dxa"/>
            <w:tcMar>
              <w:top w:w="0" w:type="dxa"/>
              <w:left w:w="0" w:type="dxa"/>
              <w:bottom w:w="0" w:type="dxa"/>
              <w:right w:w="0" w:type="dxa"/>
            </w:tcMar>
            <w:vAlign w:val="center"/>
          </w:tcPr>
          <w:p w14:paraId="50B258E9">
            <w:pPr>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近3年承接过工程类招标代理服务的，每项得5分，本项最高得20分。</w:t>
            </w:r>
            <w:r>
              <w:rPr>
                <w:rFonts w:hint="default" w:ascii="Times New Roman" w:hAnsi="Times New Roman" w:eastAsia="仿宋_GB2312" w:cs="Times New Roman"/>
                <w:sz w:val="32"/>
                <w:szCs w:val="32"/>
                <w:lang w:val="en-US" w:eastAsia="zh-CN"/>
              </w:rPr>
              <w:t>（需提供网上中标结果公示、</w:t>
            </w:r>
            <w:r>
              <w:rPr>
                <w:rFonts w:hint="eastAsia" w:ascii="Times New Roman" w:hAnsi="Times New Roman" w:eastAsia="仿宋_GB2312" w:cs="Times New Roman"/>
                <w:sz w:val="32"/>
                <w:szCs w:val="32"/>
                <w:lang w:val="en-US" w:eastAsia="zh-CN"/>
              </w:rPr>
              <w:t>招标代理合同</w:t>
            </w:r>
            <w:r>
              <w:rPr>
                <w:rFonts w:hint="default" w:ascii="Times New Roman" w:hAnsi="Times New Roman" w:eastAsia="仿宋_GB2312" w:cs="Times New Roman"/>
                <w:sz w:val="32"/>
                <w:szCs w:val="32"/>
                <w:lang w:val="en-US" w:eastAsia="zh-CN"/>
              </w:rPr>
              <w:t>，申请文件中附复印件并加盖公章）</w:t>
            </w:r>
          </w:p>
        </w:tc>
      </w:tr>
      <w:tr w14:paraId="581F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704" w:type="dxa"/>
            <w:tcMar>
              <w:top w:w="0" w:type="dxa"/>
              <w:left w:w="0" w:type="dxa"/>
              <w:bottom w:w="0" w:type="dxa"/>
              <w:right w:w="0" w:type="dxa"/>
            </w:tcMar>
            <w:vAlign w:val="center"/>
          </w:tcPr>
          <w:p w14:paraId="1E12F37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371BC1E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995" w:type="dxa"/>
            <w:tcMar>
              <w:top w:w="0" w:type="dxa"/>
              <w:left w:w="0" w:type="dxa"/>
              <w:bottom w:w="0" w:type="dxa"/>
              <w:right w:w="0" w:type="dxa"/>
            </w:tcMar>
            <w:vAlign w:val="center"/>
          </w:tcPr>
          <w:p w14:paraId="4FB0F99B">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工程类、经济类</w:t>
            </w:r>
            <w:r>
              <w:rPr>
                <w:rFonts w:hint="default" w:ascii="Times New Roman" w:hAnsi="Times New Roman" w:eastAsia="仿宋_GB2312" w:cs="Times New Roman"/>
                <w:sz w:val="32"/>
                <w:szCs w:val="32"/>
                <w:lang w:val="zh-CN"/>
              </w:rPr>
              <w:t>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en-US" w:eastAsia="zh-CN"/>
              </w:rPr>
              <w:t>本项最高得20分。</w:t>
            </w:r>
          </w:p>
          <w:p w14:paraId="171C3D2B">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（需提劳动合同等证明材料及证书复印件）</w:t>
            </w:r>
          </w:p>
        </w:tc>
      </w:tr>
    </w:tbl>
    <w:p w14:paraId="7426151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04C3FA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7D6E5ABF">
      <w:pPr>
        <w:pStyle w:val="2"/>
        <w:rPr>
          <w:rFonts w:hint="eastAsia" w:ascii="仿宋" w:hAnsi="仿宋" w:eastAsia="仿宋" w:cs="仿宋"/>
          <w:sz w:val="32"/>
          <w:szCs w:val="32"/>
          <w:highlight w:val="none"/>
          <w:lang w:val="en-US" w:eastAsia="zh-CN"/>
        </w:rPr>
      </w:pPr>
    </w:p>
    <w:p w14:paraId="58E86DCA">
      <w:pPr>
        <w:pStyle w:val="5"/>
        <w:rPr>
          <w:rFonts w:hint="eastAsia" w:ascii="仿宋" w:hAnsi="仿宋" w:eastAsia="仿宋" w:cs="仿宋"/>
          <w:sz w:val="32"/>
          <w:szCs w:val="32"/>
          <w:highlight w:val="none"/>
          <w:lang w:val="en-US" w:eastAsia="zh-CN"/>
        </w:rPr>
      </w:pPr>
    </w:p>
    <w:p w14:paraId="5C23C356">
      <w:pPr>
        <w:pStyle w:val="5"/>
        <w:rPr>
          <w:rFonts w:hint="eastAsia" w:ascii="仿宋" w:hAnsi="仿宋" w:eastAsia="仿宋" w:cs="仿宋"/>
          <w:sz w:val="32"/>
          <w:szCs w:val="32"/>
          <w:highlight w:val="none"/>
          <w:lang w:val="en-US" w:eastAsia="zh-CN"/>
        </w:rPr>
      </w:pPr>
    </w:p>
    <w:p w14:paraId="410262B4">
      <w:pPr>
        <w:pStyle w:val="5"/>
        <w:rPr>
          <w:rFonts w:hint="eastAsia" w:ascii="仿宋" w:hAnsi="仿宋" w:eastAsia="仿宋" w:cs="仿宋"/>
          <w:sz w:val="32"/>
          <w:szCs w:val="32"/>
          <w:highlight w:val="none"/>
          <w:lang w:val="en-US" w:eastAsia="zh-CN"/>
        </w:rPr>
      </w:pPr>
    </w:p>
    <w:p w14:paraId="6FDA35F7">
      <w:pPr>
        <w:pStyle w:val="5"/>
        <w:rPr>
          <w:rFonts w:hint="eastAsia" w:ascii="仿宋" w:hAnsi="仿宋" w:eastAsia="仿宋" w:cs="仿宋"/>
          <w:sz w:val="32"/>
          <w:szCs w:val="32"/>
          <w:highlight w:val="none"/>
          <w:lang w:val="en-US" w:eastAsia="zh-CN"/>
        </w:rPr>
      </w:pPr>
    </w:p>
    <w:p w14:paraId="5DD193FE">
      <w:pPr>
        <w:pStyle w:val="5"/>
        <w:rPr>
          <w:rFonts w:hint="eastAsia" w:ascii="仿宋" w:hAnsi="仿宋" w:eastAsia="仿宋" w:cs="仿宋"/>
          <w:sz w:val="32"/>
          <w:szCs w:val="32"/>
          <w:highlight w:val="none"/>
          <w:lang w:val="en-US" w:eastAsia="zh-CN"/>
        </w:rPr>
      </w:pPr>
    </w:p>
    <w:p w14:paraId="22BD5945">
      <w:pPr>
        <w:pStyle w:val="5"/>
        <w:rPr>
          <w:rFonts w:hint="eastAsia" w:ascii="仿宋" w:hAnsi="仿宋" w:eastAsia="仿宋" w:cs="仿宋"/>
          <w:sz w:val="32"/>
          <w:szCs w:val="32"/>
          <w:highlight w:val="none"/>
          <w:lang w:val="en-US" w:eastAsia="zh-CN"/>
        </w:rPr>
      </w:pPr>
    </w:p>
    <w:p w14:paraId="6039878E">
      <w:pPr>
        <w:pStyle w:val="5"/>
        <w:rPr>
          <w:rFonts w:hint="eastAsia" w:ascii="仿宋" w:hAnsi="仿宋" w:eastAsia="仿宋" w:cs="仿宋"/>
          <w:sz w:val="32"/>
          <w:szCs w:val="32"/>
          <w:highlight w:val="none"/>
          <w:lang w:val="en-US" w:eastAsia="zh-CN"/>
        </w:rPr>
      </w:pPr>
    </w:p>
    <w:p w14:paraId="217519D9">
      <w:pPr>
        <w:pStyle w:val="5"/>
        <w:rPr>
          <w:rFonts w:hint="eastAsia" w:ascii="仿宋" w:hAnsi="仿宋" w:eastAsia="仿宋" w:cs="仿宋"/>
          <w:sz w:val="32"/>
          <w:szCs w:val="32"/>
          <w:highlight w:val="none"/>
          <w:lang w:val="en-US" w:eastAsia="zh-CN"/>
        </w:rPr>
      </w:pPr>
    </w:p>
    <w:p w14:paraId="337EEF3E">
      <w:pPr>
        <w:pStyle w:val="5"/>
        <w:rPr>
          <w:rFonts w:hint="eastAsia" w:ascii="仿宋" w:hAnsi="仿宋" w:eastAsia="仿宋" w:cs="仿宋"/>
          <w:sz w:val="32"/>
          <w:szCs w:val="32"/>
          <w:highlight w:val="none"/>
          <w:lang w:val="en-US" w:eastAsia="zh-CN"/>
        </w:rPr>
      </w:pPr>
    </w:p>
    <w:p w14:paraId="4C2DA31E">
      <w:pPr>
        <w:pStyle w:val="5"/>
        <w:ind w:left="0" w:leftChars="0" w:firstLine="0" w:firstLineChars="0"/>
        <w:rPr>
          <w:rFonts w:hint="eastAsia" w:ascii="仿宋" w:hAnsi="仿宋" w:eastAsia="仿宋" w:cs="仿宋"/>
          <w:sz w:val="32"/>
          <w:szCs w:val="32"/>
          <w:highlight w:val="none"/>
          <w:lang w:val="en-US" w:eastAsia="zh-CN"/>
        </w:rPr>
      </w:pPr>
    </w:p>
    <w:p w14:paraId="4146586A">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52A226E1">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58B8E492">
      <w:pPr>
        <w:wordWrap/>
        <w:spacing w:line="560" w:lineRule="exact"/>
        <w:rPr>
          <w:rFonts w:hint="default" w:ascii="Times New Roman" w:hAnsi="Times New Roman" w:eastAsia="仿宋_GB2312" w:cs="Times New Roman"/>
          <w:color w:val="auto"/>
          <w:sz w:val="32"/>
          <w:szCs w:val="32"/>
        </w:rPr>
      </w:pPr>
    </w:p>
    <w:p w14:paraId="5804B3F4">
      <w:pPr>
        <w:wordWrap/>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01A2A726">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6CD22916">
      <w:pPr>
        <w:pStyle w:val="18"/>
        <w:widowControl/>
        <w:numPr>
          <w:ilvl w:val="0"/>
          <w:numId w:val="0"/>
        </w:numPr>
        <w:wordWrap/>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6721B88E">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0E0D7C14">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7BE84D59">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6252EC48">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3A9789F1">
      <w:pPr>
        <w:ind w:firstLine="6400" w:firstLineChars="2000"/>
        <w:rPr>
          <w:rFonts w:hint="default" w:ascii="Times New Roman" w:hAnsi="Times New Roman" w:eastAsia="仿宋_GB2312" w:cs="Times New Roman"/>
          <w:sz w:val="32"/>
          <w:szCs w:val="32"/>
        </w:rPr>
      </w:pPr>
    </w:p>
    <w:p w14:paraId="09A225A0">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7BA591AA">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002F5A3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E80B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421AA">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D5421AA">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7594A"/>
    <w:rsid w:val="065A0AB0"/>
    <w:rsid w:val="07FF36BC"/>
    <w:rsid w:val="0A2C0437"/>
    <w:rsid w:val="0BFD4952"/>
    <w:rsid w:val="0DCD1AE2"/>
    <w:rsid w:val="0F1958F7"/>
    <w:rsid w:val="100B7DD6"/>
    <w:rsid w:val="117E16C8"/>
    <w:rsid w:val="17A51BCE"/>
    <w:rsid w:val="1CEB654E"/>
    <w:rsid w:val="1DC22489"/>
    <w:rsid w:val="1DDF1550"/>
    <w:rsid w:val="1E6710C6"/>
    <w:rsid w:val="234B5C3C"/>
    <w:rsid w:val="250B339C"/>
    <w:rsid w:val="27BF38CF"/>
    <w:rsid w:val="283F1AED"/>
    <w:rsid w:val="29E1276B"/>
    <w:rsid w:val="2BC62952"/>
    <w:rsid w:val="2EC3522E"/>
    <w:rsid w:val="309143F1"/>
    <w:rsid w:val="32E97DF4"/>
    <w:rsid w:val="331104CE"/>
    <w:rsid w:val="36EC5FD8"/>
    <w:rsid w:val="396F1F22"/>
    <w:rsid w:val="39B06AF4"/>
    <w:rsid w:val="3B930354"/>
    <w:rsid w:val="3BFE6232"/>
    <w:rsid w:val="3C6E58DD"/>
    <w:rsid w:val="3D1D6AF8"/>
    <w:rsid w:val="40DF6392"/>
    <w:rsid w:val="438D7307"/>
    <w:rsid w:val="454A3AE3"/>
    <w:rsid w:val="461026EE"/>
    <w:rsid w:val="464042EF"/>
    <w:rsid w:val="47B42BE7"/>
    <w:rsid w:val="47FB2A68"/>
    <w:rsid w:val="4A3D2009"/>
    <w:rsid w:val="4B2116C3"/>
    <w:rsid w:val="4B576764"/>
    <w:rsid w:val="4D1B43EE"/>
    <w:rsid w:val="4F70758A"/>
    <w:rsid w:val="55CD5E58"/>
    <w:rsid w:val="57543447"/>
    <w:rsid w:val="589C7FC2"/>
    <w:rsid w:val="596040BD"/>
    <w:rsid w:val="5CF873CF"/>
    <w:rsid w:val="61215F42"/>
    <w:rsid w:val="629E645C"/>
    <w:rsid w:val="62F72DBF"/>
    <w:rsid w:val="63B41DA5"/>
    <w:rsid w:val="655F1E1A"/>
    <w:rsid w:val="68D1768C"/>
    <w:rsid w:val="68F608D3"/>
    <w:rsid w:val="6BA97B57"/>
    <w:rsid w:val="6CAC04F4"/>
    <w:rsid w:val="6EA54007"/>
    <w:rsid w:val="70722F5B"/>
    <w:rsid w:val="70D44079"/>
    <w:rsid w:val="768D3F82"/>
    <w:rsid w:val="77E57406"/>
    <w:rsid w:val="78FA4387"/>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858</Words>
  <Characters>893</Characters>
  <Lines>0</Lines>
  <Paragraphs>0</Paragraphs>
  <TotalTime>49</TotalTime>
  <ScaleCrop>false</ScaleCrop>
  <LinksUpToDate>false</LinksUpToDate>
  <CharactersWithSpaces>918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2024-05-20T08:53:00Z</cp:lastPrinted>
  <dcterms:modified xsi:type="dcterms:W3CDTF">2026-04-14T01:40:10Z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799AF41374EC4708ADAE93DA1998BF78_13</vt:lpwstr>
  </property>
  <property fmtid="{D5CDD505-2E9C-101B-9397-08002B2CF9AE}" pid="4" name="commondata">
    <vt:lpwstr>eyJoZGlkIjoiN2I0NDMxMDhhNzIxZjIxM2FiMjFkZWExNzY4MTY3OTUifQ==</vt:lpwstr>
  </property>
  <property fmtid="{D5CDD505-2E9C-101B-9397-08002B2CF9AE}" pid="5" name="KSOTemplateDocerSaveRecord">
    <vt:lpwstr>eyJoZGlkIjoiOTIyY2E1Y2MxN2RlNmU3MWE5ZTI4MTRkNjNlNGE0MTMiLCJ1c2VySWQiOiIyMjI0MzU2NzYifQ==</vt:lpwstr>
  </property>
</Properties>
</file>